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276" w:after="80" w:before="0"/>
      </w:pPr>
      <w:r>
        <w:rPr>
          <w:b/>
          <w:bCs/>
          <w:i w:val="false"/>
          <w:iCs w:val="false"/>
          <w:color w:val="1F4CFF"/>
          <w:sz w:val="22"/>
          <w:szCs w:val="22"/>
          <w:rFonts w:ascii="Arial" w:cs="Arial" w:eastAsia="Arial" w:hAnsi="Arial"/>
        </w:rPr>
        <w:t xml:space="preserve">PROJECT MERIDIAN</w:t>
      </w:r>
    </w:p>
    <w:p>
      <w:pPr>
        <w:spacing w:line="276" w:after="100" w:before="0"/>
      </w:pPr>
      <w:r>
        <w:rPr>
          <w:b w:val="false"/>
          <w:bCs w:val="false"/>
          <w:i w:val="false"/>
          <w:iCs w:val="false"/>
          <w:color w:val="0A1F2E"/>
          <w:sz w:val="56"/>
          <w:szCs w:val="56"/>
          <w:rFonts w:ascii="Georgia" w:cs="Georgia" w:eastAsia="Georgia" w:hAnsi="Georgia"/>
        </w:rPr>
        <w:t xml:space="preserve">Meridian Components Inc.: Interview guide</w:t>
      </w:r>
    </w:p>
    <w:p>
      <w:pPr>
        <w:pBdr>
          <w:bottom w:val="single" w:color="D9D9D9" w:sz="4" w:space="4"/>
        </w:pBdr>
        <w:spacing w:line="276" w:after="60" w:before="0"/>
      </w:pPr>
      <w:r>
        <w:rPr>
          <w:b w:val="false"/>
          <w:bCs w:val="false"/>
          <w:i w:val="false"/>
          <w:iCs w:val="false"/>
          <w:color w:val="63666A"/>
          <w:sz w:val="21"/>
          <w:szCs w:val="21"/>
          <w:rFonts w:ascii="Arial" w:cs="Arial" w:eastAsia="Arial" w:hAnsi="Arial"/>
        </w:rPr>
        <w:t xml:space="preserve">Acquisition | 16 questions | Private and confidential</w:t>
      </w:r>
    </w:p>
    <w:p>
      <w:pPr>
        <w:spacing w:line="276" w:after="60" w:before="0"/>
      </w:pPr>
      <w:r>
        <w:rPr>
          <w:b/>
          <w:bCs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Interviewee: </w:t>
      </w: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[Name]</w:t>
      </w:r>
    </w:p>
    <w:p>
      <w:pPr>
        <w:spacing w:line="276" w:after="60" w:before="0"/>
      </w:pPr>
      <w:r>
        <w:rPr>
          <w:b/>
          <w:bCs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Position, company: </w:t>
      </w: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[Title], Meridian Components Inc.</w:t>
      </w:r>
    </w:p>
    <w:p>
      <w:pPr>
        <w:pBdr>
          <w:bottom w:val="single" w:color="D9D9D9" w:sz="4" w:space="4"/>
        </w:pBdr>
        <w:spacing w:line="276" w:after="200" w:before="0"/>
      </w:pPr>
      <w:r>
        <w:rPr>
          <w:b/>
          <w:bCs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Date: </w:t>
      </w: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[Date]</w:t>
      </w:r>
    </w:p>
    <w:tbl>
      <w:tblPr>
        <w:tblW w:type="pct" w:w="100%"/>
        <w:tblBorders>
          <w:top w:val="single" w:color="D9D9D9" w:sz="2"/>
          <w:left w:val="single" w:color="1F4CFF" w:sz="24"/>
          <w:bottom w:val="single" w:color="D9D9D9" w:sz="2"/>
          <w:right w:val="single" w:color="D9D9D9" w:sz="2"/>
          <w:insideH w:val="none"/>
          <w:insideV w:val="none"/>
        </w:tblBorders>
      </w:tblPr>
      <w:tblGrid>
        <w:gridCol w:w="100"/>
      </w:tblGrid>
      <w:tr>
        <w:tc>
          <w:tcPr>
            <w:shd w:fill="F2F5F7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line="276" w:after="0" w:before="0"/>
            </w:pPr>
            <w:r>
              <w:rPr>
                <w:b/>
                <w:bCs/>
                <w:i w:val="false"/>
                <w:iCs w:val="false"/>
                <w:color w:val="0A1F2E"/>
                <w:sz w:val="21"/>
                <w:szCs w:val="21"/>
                <w:rFonts w:ascii="Arial" w:cs="Arial" w:eastAsia="Arial" w:hAnsi="Arial"/>
              </w:rPr>
              <w:t xml:space="preserve">Purpose: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Fonts w:ascii="Arial" w:cs="Arial" w:eastAsia="Arial" w:hAnsi="Arial"/>
              </w:rPr>
              <w:t xml:space="preserve">structure the conversation and stay focused on the key questions we need answered. Questions are ordered for maximum impact; capture answers in the space provided and flag follow ups for the tracker.</w:t>
            </w:r>
          </w:p>
        </w:tc>
      </w:tr>
    </w:tbl>
    <w:p>
      <w:pPr>
        <w:spacing w:line="276" w:after="120" w:before="0"/>
      </w:pP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</w:r>
    </w:p>
    <w:p>
      <w:pPr>
        <w:pBdr>
          <w:bottom w:val="single" w:color="D9D9D9" w:sz="4" w:space="4"/>
        </w:pBdr>
        <w:spacing w:line="276" w:after="160" w:before="360"/>
      </w:pPr>
      <w:r>
        <w:rPr>
          <w:b/>
          <w:bCs/>
          <w:i w:val="false"/>
          <w:iCs w:val="false"/>
          <w:color w:val="0A1F2E"/>
          <w:sz w:val="32"/>
          <w:szCs w:val="32"/>
          <w:rFonts w:ascii="Georgia" w:cs="Georgia" w:eastAsia="Georgia" w:hAnsi="Georgia"/>
        </w:rPr>
        <w:t xml:space="preserve">Topic A: Motivation and objectives</w:t>
      </w:r>
    </w:p>
    <w:p>
      <w:pPr>
        <w:spacing w:line="276" w:after="60" w:before="0"/>
      </w:pPr>
      <w:r>
        <w:rPr>
          <w:b/>
          <w:bCs/>
          <w:i w:val="false"/>
          <w:iCs w:val="false"/>
          <w:color w:val="1F4CFF"/>
          <w:sz w:val="21"/>
          <w:szCs w:val="21"/>
          <w:rFonts w:ascii="Arial" w:cs="Arial" w:eastAsia="Arial" w:hAnsi="Arial"/>
        </w:rPr>
        <w:t xml:space="preserve">Q1. </w:t>
      </w: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What is the strategic rationale for this acquisition, and why now?</w:t>
      </w:r>
    </w:p>
    <w:p>
      <w:pPr>
        <w:spacing w:line="276" w:after="260" w:before="0"/>
      </w:pPr>
      <w:r>
        <w:rPr>
          <w:b w:val="false"/>
          <w:bCs w:val="false"/>
          <w:i/>
          <w:iCs/>
          <w:color w:val="63666A"/>
          <w:sz w:val="18"/>
          <w:szCs w:val="18"/>
          <w:rFonts w:ascii="Arial" w:cs="Arial" w:eastAsia="Arial" w:hAnsi="Arial"/>
        </w:rPr>
        <w:t xml:space="preserve">Answer:</w:t>
      </w:r>
    </w:p>
    <w:p>
      <w:pPr>
        <w:spacing w:line="276" w:after="60" w:before="0"/>
      </w:pPr>
      <w:r>
        <w:rPr>
          <w:b/>
          <w:bCs/>
          <w:i w:val="false"/>
          <w:iCs w:val="false"/>
          <w:color w:val="1F4CFF"/>
          <w:sz w:val="21"/>
          <w:szCs w:val="21"/>
          <w:rFonts w:ascii="Arial" w:cs="Arial" w:eastAsia="Arial" w:hAnsi="Arial"/>
        </w:rPr>
        <w:t xml:space="preserve">Q2. </w:t>
      </w: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What does a successful outcome look like twelve months after close?</w:t>
      </w:r>
    </w:p>
    <w:p>
      <w:pPr>
        <w:spacing w:line="276" w:after="260" w:before="0"/>
      </w:pPr>
      <w:r>
        <w:rPr>
          <w:b w:val="false"/>
          <w:bCs w:val="false"/>
          <w:i/>
          <w:iCs/>
          <w:color w:val="63666A"/>
          <w:sz w:val="18"/>
          <w:szCs w:val="18"/>
          <w:rFonts w:ascii="Arial" w:cs="Arial" w:eastAsia="Arial" w:hAnsi="Arial"/>
        </w:rPr>
        <w:t xml:space="preserve">Answer:</w:t>
      </w:r>
    </w:p>
    <w:p>
      <w:pPr>
        <w:spacing w:line="276" w:after="60" w:before="0"/>
      </w:pPr>
      <w:r>
        <w:rPr>
          <w:b/>
          <w:bCs/>
          <w:i w:val="false"/>
          <w:iCs w:val="false"/>
          <w:color w:val="1F4CFF"/>
          <w:sz w:val="21"/>
          <w:szCs w:val="21"/>
          <w:rFonts w:ascii="Arial" w:cs="Arial" w:eastAsia="Arial" w:hAnsi="Arial"/>
        </w:rPr>
        <w:t xml:space="preserve">Q3. </w:t>
      </w: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Which alternatives were considered, and what made this path the preferred one?</w:t>
      </w:r>
    </w:p>
    <w:p>
      <w:pPr>
        <w:spacing w:line="276" w:after="260" w:before="0"/>
      </w:pPr>
      <w:r>
        <w:rPr>
          <w:b w:val="false"/>
          <w:bCs w:val="false"/>
          <w:i/>
          <w:iCs/>
          <w:color w:val="63666A"/>
          <w:sz w:val="18"/>
          <w:szCs w:val="18"/>
          <w:rFonts w:ascii="Arial" w:cs="Arial" w:eastAsia="Arial" w:hAnsi="Arial"/>
        </w:rPr>
        <w:t xml:space="preserve">Answer:</w:t>
      </w:r>
    </w:p>
    <w:p>
      <w:pPr>
        <w:pBdr>
          <w:bottom w:val="single" w:color="D9D9D9" w:sz="4" w:space="4"/>
        </w:pBdr>
        <w:spacing w:line="276" w:after="160" w:before="360"/>
      </w:pPr>
      <w:r>
        <w:rPr>
          <w:b/>
          <w:bCs/>
          <w:i w:val="false"/>
          <w:iCs w:val="false"/>
          <w:color w:val="0A1F2E"/>
          <w:sz w:val="32"/>
          <w:szCs w:val="32"/>
          <w:rFonts w:ascii="Georgia" w:cs="Georgia" w:eastAsia="Georgia" w:hAnsi="Georgia"/>
        </w:rPr>
        <w:t xml:space="preserve">Topic B: Business overview and perimeter</w:t>
      </w:r>
    </w:p>
    <w:p>
      <w:pPr>
        <w:spacing w:line="276" w:after="60" w:before="0"/>
      </w:pPr>
      <w:r>
        <w:rPr>
          <w:b/>
          <w:bCs/>
          <w:i w:val="false"/>
          <w:iCs w:val="false"/>
          <w:color w:val="1F4CFF"/>
          <w:sz w:val="21"/>
          <w:szCs w:val="21"/>
          <w:rFonts w:ascii="Arial" w:cs="Arial" w:eastAsia="Arial" w:hAnsi="Arial"/>
        </w:rPr>
        <w:t xml:space="preserve">Q4. </w:t>
      </w: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Walk us through Meridian Components Inc.'s operating model: key products, customer segments, and how revenue is generated.</w:t>
      </w:r>
    </w:p>
    <w:p>
      <w:pPr>
        <w:spacing w:line="276" w:after="260" w:before="0"/>
      </w:pPr>
      <w:r>
        <w:rPr>
          <w:b w:val="false"/>
          <w:bCs w:val="false"/>
          <w:i/>
          <w:iCs/>
          <w:color w:val="63666A"/>
          <w:sz w:val="18"/>
          <w:szCs w:val="18"/>
          <w:rFonts w:ascii="Arial" w:cs="Arial" w:eastAsia="Arial" w:hAnsi="Arial"/>
        </w:rPr>
        <w:t xml:space="preserve">Answer:</w:t>
      </w:r>
    </w:p>
    <w:p>
      <w:pPr>
        <w:spacing w:line="276" w:after="60" w:before="0"/>
      </w:pPr>
      <w:r>
        <w:rPr>
          <w:b/>
          <w:bCs/>
          <w:i w:val="false"/>
          <w:iCs w:val="false"/>
          <w:color w:val="1F4CFF"/>
          <w:sz w:val="21"/>
          <w:szCs w:val="21"/>
          <w:rFonts w:ascii="Arial" w:cs="Arial" w:eastAsia="Arial" w:hAnsi="Arial"/>
        </w:rPr>
        <w:t xml:space="preserve">Q5. </w:t>
      </w: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Which products, sites, contracts, and people sit inside the transaction perimeter?</w:t>
      </w:r>
    </w:p>
    <w:p>
      <w:pPr>
        <w:spacing w:line="276" w:after="260" w:before="0"/>
      </w:pPr>
      <w:r>
        <w:rPr>
          <w:b w:val="false"/>
          <w:bCs w:val="false"/>
          <w:i/>
          <w:iCs/>
          <w:color w:val="63666A"/>
          <w:sz w:val="18"/>
          <w:szCs w:val="18"/>
          <w:rFonts w:ascii="Arial" w:cs="Arial" w:eastAsia="Arial" w:hAnsi="Arial"/>
        </w:rPr>
        <w:t xml:space="preserve">Answer:</w:t>
      </w:r>
    </w:p>
    <w:p>
      <w:pPr>
        <w:spacing w:line="276" w:after="60" w:before="0"/>
      </w:pPr>
      <w:r>
        <w:rPr>
          <w:b/>
          <w:bCs/>
          <w:i w:val="false"/>
          <w:iCs w:val="false"/>
          <w:color w:val="1F4CFF"/>
          <w:sz w:val="21"/>
          <w:szCs w:val="21"/>
          <w:rFonts w:ascii="Arial" w:cs="Arial" w:eastAsia="Arial" w:hAnsi="Arial"/>
        </w:rPr>
        <w:t xml:space="preserve">Q6. </w:t>
      </w: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Which shared functions or systems does the business rely on today?</w:t>
      </w:r>
    </w:p>
    <w:p>
      <w:pPr>
        <w:spacing w:line="276" w:after="260" w:before="0"/>
      </w:pPr>
      <w:r>
        <w:rPr>
          <w:b w:val="false"/>
          <w:bCs w:val="false"/>
          <w:i/>
          <w:iCs/>
          <w:color w:val="63666A"/>
          <w:sz w:val="18"/>
          <w:szCs w:val="18"/>
          <w:rFonts w:ascii="Arial" w:cs="Arial" w:eastAsia="Arial" w:hAnsi="Arial"/>
        </w:rPr>
        <w:t xml:space="preserve">Answer:</w:t>
      </w:r>
    </w:p>
    <w:p>
      <w:pPr>
        <w:pBdr>
          <w:bottom w:val="single" w:color="D9D9D9" w:sz="4" w:space="4"/>
        </w:pBdr>
        <w:spacing w:line="276" w:after="160" w:before="360"/>
      </w:pPr>
      <w:r>
        <w:rPr>
          <w:b/>
          <w:bCs/>
          <w:i w:val="false"/>
          <w:iCs w:val="false"/>
          <w:color w:val="0A1F2E"/>
          <w:sz w:val="32"/>
          <w:szCs w:val="32"/>
          <w:rFonts w:ascii="Georgia" w:cs="Georgia" w:eastAsia="Georgia" w:hAnsi="Georgia"/>
        </w:rPr>
        <w:t xml:space="preserve">Topic C: Financial performance</w:t>
      </w:r>
    </w:p>
    <w:p>
      <w:pPr>
        <w:spacing w:line="276" w:after="60" w:before="0"/>
      </w:pPr>
      <w:r>
        <w:rPr>
          <w:b/>
          <w:bCs/>
          <w:i w:val="false"/>
          <w:iCs w:val="false"/>
          <w:color w:val="1F4CFF"/>
          <w:sz w:val="21"/>
          <w:szCs w:val="21"/>
          <w:rFonts w:ascii="Arial" w:cs="Arial" w:eastAsia="Arial" w:hAnsi="Arial"/>
        </w:rPr>
        <w:t xml:space="preserve">Q7. </w:t>
      </w: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What drove the revenue trend over the historical period, and how much is volume vs. price?</w:t>
      </w:r>
    </w:p>
    <w:p>
      <w:pPr>
        <w:spacing w:line="276" w:after="260" w:before="0"/>
      </w:pPr>
      <w:r>
        <w:rPr>
          <w:b w:val="false"/>
          <w:bCs w:val="false"/>
          <w:i/>
          <w:iCs/>
          <w:color w:val="63666A"/>
          <w:sz w:val="18"/>
          <w:szCs w:val="18"/>
          <w:rFonts w:ascii="Arial" w:cs="Arial" w:eastAsia="Arial" w:hAnsi="Arial"/>
        </w:rPr>
        <w:t xml:space="preserve">Answer:</w:t>
      </w:r>
    </w:p>
    <w:p>
      <w:pPr>
        <w:spacing w:line="276" w:after="60" w:before="0"/>
      </w:pPr>
      <w:r>
        <w:rPr>
          <w:b/>
          <w:bCs/>
          <w:i w:val="false"/>
          <w:iCs w:val="false"/>
          <w:color w:val="1F4CFF"/>
          <w:sz w:val="21"/>
          <w:szCs w:val="21"/>
          <w:rFonts w:ascii="Arial" w:cs="Arial" w:eastAsia="Arial" w:hAnsi="Arial"/>
        </w:rPr>
        <w:t xml:space="preserve">Q8. </w:t>
      </w: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Which costs are fixed vs. variable, and where is there discretion in the cost base?</w:t>
      </w:r>
    </w:p>
    <w:p>
      <w:pPr>
        <w:spacing w:line="276" w:after="260" w:before="0"/>
      </w:pPr>
      <w:r>
        <w:rPr>
          <w:b w:val="false"/>
          <w:bCs w:val="false"/>
          <w:i/>
          <w:iCs/>
          <w:color w:val="63666A"/>
          <w:sz w:val="18"/>
          <w:szCs w:val="18"/>
          <w:rFonts w:ascii="Arial" w:cs="Arial" w:eastAsia="Arial" w:hAnsi="Arial"/>
        </w:rPr>
        <w:t xml:space="preserve">Answer:</w:t>
      </w:r>
    </w:p>
    <w:p>
      <w:pPr>
        <w:spacing w:line="276" w:after="60" w:before="0"/>
      </w:pPr>
      <w:r>
        <w:rPr>
          <w:b/>
          <w:bCs/>
          <w:i w:val="false"/>
          <w:iCs w:val="false"/>
          <w:color w:val="1F4CFF"/>
          <w:sz w:val="21"/>
          <w:szCs w:val="21"/>
          <w:rFonts w:ascii="Arial" w:cs="Arial" w:eastAsia="Arial" w:hAnsi="Arial"/>
        </w:rPr>
        <w:t xml:space="preserve">Q9. </w:t>
      </w: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Are there any one time items, related party transactions, or accounting changes we should normalize for?</w:t>
      </w:r>
    </w:p>
    <w:p>
      <w:pPr>
        <w:spacing w:line="276" w:after="260" w:before="0"/>
      </w:pPr>
      <w:r>
        <w:rPr>
          <w:b w:val="false"/>
          <w:bCs w:val="false"/>
          <w:i/>
          <w:iCs/>
          <w:color w:val="63666A"/>
          <w:sz w:val="18"/>
          <w:szCs w:val="18"/>
          <w:rFonts w:ascii="Arial" w:cs="Arial" w:eastAsia="Arial" w:hAnsi="Arial"/>
        </w:rPr>
        <w:t xml:space="preserve">Answer:</w:t>
      </w:r>
    </w:p>
    <w:p>
      <w:pPr>
        <w:pBdr>
          <w:bottom w:val="single" w:color="D9D9D9" w:sz="4" w:space="4"/>
        </w:pBdr>
        <w:spacing w:line="276" w:after="160" w:before="360"/>
      </w:pPr>
      <w:r>
        <w:rPr>
          <w:b/>
          <w:bCs/>
          <w:i w:val="false"/>
          <w:iCs w:val="false"/>
          <w:color w:val="0A1F2E"/>
          <w:sz w:val="32"/>
          <w:szCs w:val="32"/>
          <w:rFonts w:ascii="Georgia" w:cs="Georgia" w:eastAsia="Georgia" w:hAnsi="Georgia"/>
        </w:rPr>
        <w:t xml:space="preserve">Topic D: Integration and value creation</w:t>
      </w:r>
    </w:p>
    <w:p>
      <w:pPr>
        <w:spacing w:line="276" w:after="60" w:before="0"/>
      </w:pPr>
      <w:r>
        <w:rPr>
          <w:b/>
          <w:bCs/>
          <w:i w:val="false"/>
          <w:iCs w:val="false"/>
          <w:color w:val="1F4CFF"/>
          <w:sz w:val="21"/>
          <w:szCs w:val="21"/>
          <w:rFonts w:ascii="Arial" w:cs="Arial" w:eastAsia="Arial" w:hAnsi="Arial"/>
        </w:rPr>
        <w:t xml:space="preserve">Q10. </w:t>
      </w: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Where do you see the clearest overlap with the acquirer's footprint, customers, or suppliers?</w:t>
      </w:r>
    </w:p>
    <w:p>
      <w:pPr>
        <w:spacing w:line="276" w:after="260" w:before="0"/>
      </w:pPr>
      <w:r>
        <w:rPr>
          <w:b w:val="false"/>
          <w:bCs w:val="false"/>
          <w:i/>
          <w:iCs/>
          <w:color w:val="63666A"/>
          <w:sz w:val="18"/>
          <w:szCs w:val="18"/>
          <w:rFonts w:ascii="Arial" w:cs="Arial" w:eastAsia="Arial" w:hAnsi="Arial"/>
        </w:rPr>
        <w:t xml:space="preserve">Answer:</w:t>
      </w:r>
    </w:p>
    <w:p>
      <w:pPr>
        <w:spacing w:line="276" w:after="60" w:before="0"/>
      </w:pPr>
      <w:r>
        <w:rPr>
          <w:b/>
          <w:bCs/>
          <w:i w:val="false"/>
          <w:iCs w:val="false"/>
          <w:color w:val="1F4CFF"/>
          <w:sz w:val="21"/>
          <w:szCs w:val="21"/>
          <w:rFonts w:ascii="Arial" w:cs="Arial" w:eastAsia="Arial" w:hAnsi="Arial"/>
        </w:rPr>
        <w:t xml:space="preserve">Q11. </w:t>
      </w: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What would break if the two organizations were combined within 12 months?</w:t>
      </w:r>
    </w:p>
    <w:p>
      <w:pPr>
        <w:spacing w:line="276" w:after="260" w:before="0"/>
      </w:pPr>
      <w:r>
        <w:rPr>
          <w:b w:val="false"/>
          <w:bCs w:val="false"/>
          <w:i/>
          <w:iCs/>
          <w:color w:val="63666A"/>
          <w:sz w:val="18"/>
          <w:szCs w:val="18"/>
          <w:rFonts w:ascii="Arial" w:cs="Arial" w:eastAsia="Arial" w:hAnsi="Arial"/>
        </w:rPr>
        <w:t xml:space="preserve">Answer:</w:t>
      </w:r>
    </w:p>
    <w:p>
      <w:pPr>
        <w:spacing w:line="276" w:after="60" w:before="0"/>
      </w:pPr>
      <w:r>
        <w:rPr>
          <w:b/>
          <w:bCs/>
          <w:i w:val="false"/>
          <w:iCs w:val="false"/>
          <w:color w:val="1F4CFF"/>
          <w:sz w:val="21"/>
          <w:szCs w:val="21"/>
          <w:rFonts w:ascii="Arial" w:cs="Arial" w:eastAsia="Arial" w:hAnsi="Arial"/>
        </w:rPr>
        <w:t xml:space="preserve">Q12. </w:t>
      </w: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Which investments has the business deferred that a new owner would need to fund?</w:t>
      </w:r>
    </w:p>
    <w:p>
      <w:pPr>
        <w:spacing w:line="276" w:after="260" w:before="0"/>
      </w:pPr>
      <w:r>
        <w:rPr>
          <w:b w:val="false"/>
          <w:bCs w:val="false"/>
          <w:i/>
          <w:iCs/>
          <w:color w:val="63666A"/>
          <w:sz w:val="18"/>
          <w:szCs w:val="18"/>
          <w:rFonts w:ascii="Arial" w:cs="Arial" w:eastAsia="Arial" w:hAnsi="Arial"/>
        </w:rPr>
        <w:t xml:space="preserve">Answer:</w:t>
      </w:r>
    </w:p>
    <w:p>
      <w:pPr>
        <w:spacing w:line="276" w:after="60" w:before="0"/>
      </w:pPr>
      <w:r>
        <w:rPr>
          <w:b/>
          <w:bCs/>
          <w:i w:val="false"/>
          <w:iCs w:val="false"/>
          <w:color w:val="1F4CFF"/>
          <w:sz w:val="21"/>
          <w:szCs w:val="21"/>
          <w:rFonts w:ascii="Arial" w:cs="Arial" w:eastAsia="Arial" w:hAnsi="Arial"/>
        </w:rPr>
        <w:t xml:space="preserve">Q13. </w:t>
      </w: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Which systems and processes would need to integrate first for the deal logic to work?</w:t>
      </w:r>
    </w:p>
    <w:p>
      <w:pPr>
        <w:spacing w:line="276" w:after="260" w:before="0"/>
      </w:pPr>
      <w:r>
        <w:rPr>
          <w:b w:val="false"/>
          <w:bCs w:val="false"/>
          <w:i/>
          <w:iCs/>
          <w:color w:val="63666A"/>
          <w:sz w:val="18"/>
          <w:szCs w:val="18"/>
          <w:rFonts w:ascii="Arial" w:cs="Arial" w:eastAsia="Arial" w:hAnsi="Arial"/>
        </w:rPr>
        <w:t xml:space="preserve">Answer:</w:t>
      </w:r>
    </w:p>
    <w:p>
      <w:pPr>
        <w:pBdr>
          <w:bottom w:val="single" w:color="D9D9D9" w:sz="4" w:space="4"/>
        </w:pBdr>
        <w:spacing w:line="276" w:after="160" w:before="360"/>
      </w:pPr>
      <w:r>
        <w:rPr>
          <w:b/>
          <w:bCs/>
          <w:i w:val="false"/>
          <w:iCs w:val="false"/>
          <w:color w:val="0A1F2E"/>
          <w:sz w:val="32"/>
          <w:szCs w:val="32"/>
          <w:rFonts w:ascii="Georgia" w:cs="Georgia" w:eastAsia="Georgia" w:hAnsi="Georgia"/>
        </w:rPr>
        <w:t xml:space="preserve">Topic E: Standalone operations and people</w:t>
      </w:r>
    </w:p>
    <w:p>
      <w:pPr>
        <w:spacing w:line="276" w:after="60" w:before="0"/>
      </w:pPr>
      <w:r>
        <w:rPr>
          <w:b/>
          <w:bCs/>
          <w:i w:val="false"/>
          <w:iCs w:val="false"/>
          <w:color w:val="1F4CFF"/>
          <w:sz w:val="21"/>
          <w:szCs w:val="21"/>
          <w:rFonts w:ascii="Arial" w:cs="Arial" w:eastAsia="Arial" w:hAnsi="Arial"/>
        </w:rPr>
        <w:t xml:space="preserve">Q14. </w:t>
      </w: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Could this business operate independently on day one: what would it lack?</w:t>
      </w:r>
    </w:p>
    <w:p>
      <w:pPr>
        <w:spacing w:line="276" w:after="260" w:before="0"/>
      </w:pPr>
      <w:r>
        <w:rPr>
          <w:b w:val="false"/>
          <w:bCs w:val="false"/>
          <w:i/>
          <w:iCs/>
          <w:color w:val="63666A"/>
          <w:sz w:val="18"/>
          <w:szCs w:val="18"/>
          <w:rFonts w:ascii="Arial" w:cs="Arial" w:eastAsia="Arial" w:hAnsi="Arial"/>
        </w:rPr>
        <w:t xml:space="preserve">Answer:</w:t>
      </w:r>
    </w:p>
    <w:p>
      <w:pPr>
        <w:spacing w:line="276" w:after="60" w:before="0"/>
      </w:pPr>
      <w:r>
        <w:rPr>
          <w:b/>
          <w:bCs/>
          <w:i w:val="false"/>
          <w:iCs w:val="false"/>
          <w:color w:val="1F4CFF"/>
          <w:sz w:val="21"/>
          <w:szCs w:val="21"/>
          <w:rFonts w:ascii="Arial" w:cs="Arial" w:eastAsia="Arial" w:hAnsi="Arial"/>
        </w:rPr>
        <w:t xml:space="preserve">Q15. </w:t>
      </w: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Which key employees are critical to the business, and would they transfer with it?</w:t>
      </w:r>
    </w:p>
    <w:p>
      <w:pPr>
        <w:spacing w:line="276" w:after="260" w:before="0"/>
      </w:pPr>
      <w:r>
        <w:rPr>
          <w:b w:val="false"/>
          <w:bCs w:val="false"/>
          <w:i/>
          <w:iCs/>
          <w:color w:val="63666A"/>
          <w:sz w:val="18"/>
          <w:szCs w:val="18"/>
          <w:rFonts w:ascii="Arial" w:cs="Arial" w:eastAsia="Arial" w:hAnsi="Arial"/>
        </w:rPr>
        <w:t xml:space="preserve">Answer:</w:t>
      </w:r>
    </w:p>
    <w:p>
      <w:pPr>
        <w:spacing w:line="276" w:after="60" w:before="0"/>
      </w:pPr>
      <w:r>
        <w:rPr>
          <w:b/>
          <w:bCs/>
          <w:i w:val="false"/>
          <w:iCs w:val="false"/>
          <w:color w:val="1F4CFF"/>
          <w:sz w:val="21"/>
          <w:szCs w:val="21"/>
          <w:rFonts w:ascii="Arial" w:cs="Arial" w:eastAsia="Arial" w:hAnsi="Arial"/>
        </w:rPr>
        <w:t xml:space="preserve">Q16. </w:t>
      </w: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How dependent is the business on current ownership or a small number of leaders?</w:t>
      </w:r>
    </w:p>
    <w:p>
      <w:pPr>
        <w:spacing w:line="276" w:after="260" w:before="0"/>
      </w:pPr>
      <w:r>
        <w:rPr>
          <w:b w:val="false"/>
          <w:bCs w:val="false"/>
          <w:i/>
          <w:iCs/>
          <w:color w:val="63666A"/>
          <w:sz w:val="18"/>
          <w:szCs w:val="18"/>
          <w:rFonts w:ascii="Arial" w:cs="Arial" w:eastAsia="Arial" w:hAnsi="Arial"/>
        </w:rPr>
        <w:t xml:space="preserve">Answer:</w:t>
      </w:r>
    </w:p>
    <w:sectPr>
      <w:headerReference w:type="default" r:id="rId6"/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360"/>
      </w:tabs>
      <w:spacing w:before="60" w:after="0"/>
    </w:pPr>
    <w:r>
      <w:rPr>
        <w:b w:val="false"/>
        <w:bCs w:val="false"/>
        <w:i w:val="false"/>
        <w:iCs w:val="false"/>
        <w:color w:val="63666A"/>
        <w:sz w:val="16"/>
        <w:szCs w:val="16"/>
        <w:rFonts w:ascii="Arial" w:cs="Arial" w:eastAsia="Arial" w:hAnsi="Arial"/>
      </w:rPr>
      <w:t xml:space="preserve">Draft for discussion purposes only</w:t>
    </w:r>
    <w:r>
      <w:t xml:space="preserve">	</w:t>
    </w:r>
    <w:r>
      <w:rPr>
        <w:color w:val="63666A"/>
        <w:sz w:val="16"/>
        <w:szCs w:val="16"/>
        <w:rFonts w:ascii="Arial" w:cs="Arial" w:eastAsia="Arial" w:hAnsi="Arial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4" w:space="4"/>
      </w:pBdr>
      <w:tabs>
        <w:tab w:val="right" w:pos="9360"/>
      </w:tabs>
      <w:spacing w:line="276" w:after="0" w:before="0"/>
    </w:pPr>
    <w:r>
      <w:rPr>
        <w:b w:val="false"/>
        <w:bCs w:val="false"/>
        <w:i w:val="false"/>
        <w:iCs w:val="false"/>
        <w:color w:val="63666A"/>
        <w:sz w:val="16"/>
        <w:szCs w:val="16"/>
        <w:rFonts w:ascii="Arial" w:cs="Arial" w:eastAsia="Arial" w:hAnsi="Arial"/>
      </w:rPr>
      <w:t xml:space="preserve">PROJECT MERIDIAN</w:t>
    </w:r>
    <w:r>
      <w:t xml:space="preserve">	</w:t>
    </w:r>
    <w:r>
      <w:rPr>
        <w:b w:val="false"/>
        <w:bCs w:val="false"/>
        <w:i w:val="false"/>
        <w:iCs w:val="false"/>
        <w:color w:val="63666A"/>
        <w:sz w:val="16"/>
        <w:szCs w:val="16"/>
        <w:rFonts w:ascii="Arial" w:cs="Arial" w:eastAsia="Arial" w:hAnsi="Arial"/>
      </w:rPr>
      <w:t xml:space="preserve">Private and confidential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2026-07-28T15:34:41.299Z</dcterms:created>
  <dcterms:modified xsi:type="dcterms:W3CDTF">2026-07-28T15:34:41.299Z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